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CA" w:rsidRPr="00A17ECD" w:rsidRDefault="009535CA" w:rsidP="00953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Pr="00A17ECD">
        <w:rPr>
          <w:rFonts w:ascii="Times New Roman" w:hAnsi="Times New Roman" w:cs="Times New Roman"/>
          <w:b/>
          <w:sz w:val="24"/>
        </w:rPr>
        <w:t>Утверждаю</w:t>
      </w:r>
    </w:p>
    <w:p w:rsidR="009535CA" w:rsidRDefault="009535CA" w:rsidP="009535C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535CA" w:rsidRDefault="009535CA" w:rsidP="009535C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A62EC">
        <w:rPr>
          <w:rFonts w:ascii="Times New Roman" w:hAnsi="Times New Roman" w:cs="Times New Roman"/>
          <w:sz w:val="24"/>
        </w:rPr>
        <w:t xml:space="preserve">Менеджер компетенции </w:t>
      </w:r>
    </w:p>
    <w:p w:rsidR="009535CA" w:rsidRPr="004A62EC" w:rsidRDefault="00A17ECD" w:rsidP="009535C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535CA">
        <w:rPr>
          <w:rFonts w:ascii="Times New Roman" w:hAnsi="Times New Roman" w:cs="Times New Roman"/>
          <w:sz w:val="24"/>
        </w:rPr>
        <w:t>__________</w:t>
      </w:r>
      <w:r w:rsidR="009535CA" w:rsidRPr="004A62EC">
        <w:rPr>
          <w:rFonts w:ascii="Times New Roman" w:hAnsi="Times New Roman" w:cs="Times New Roman"/>
          <w:sz w:val="24"/>
        </w:rPr>
        <w:t>Э.Н. Борисова</w:t>
      </w:r>
    </w:p>
    <w:p w:rsidR="00DF62A0" w:rsidRDefault="00DF62A0" w:rsidP="00697F94">
      <w:pPr>
        <w:jc w:val="center"/>
        <w:rPr>
          <w:rFonts w:ascii="Times New Roman" w:hAnsi="Times New Roman" w:cs="Times New Roman"/>
          <w:sz w:val="28"/>
        </w:rPr>
      </w:pPr>
    </w:p>
    <w:p w:rsidR="00C844FC" w:rsidRDefault="00697F94" w:rsidP="00697F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SMP</w:t>
      </w:r>
      <w:r>
        <w:rPr>
          <w:rFonts w:ascii="Times New Roman" w:hAnsi="Times New Roman" w:cs="Times New Roman"/>
          <w:sz w:val="28"/>
        </w:rPr>
        <w:t>-план</w:t>
      </w:r>
    </w:p>
    <w:p w:rsidR="009D0E58" w:rsidRPr="0061438D" w:rsidRDefault="00697F94" w:rsidP="006143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38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76FC9" w:rsidRPr="0061438D">
        <w:rPr>
          <w:rFonts w:ascii="Times New Roman" w:hAnsi="Times New Roman" w:cs="Times New Roman"/>
          <w:sz w:val="28"/>
          <w:szCs w:val="28"/>
          <w:lang w:eastAsia="ru-RU"/>
        </w:rPr>
        <w:t>VII Открытый Региональный чемпионат «Молодые профессионалы» (</w:t>
      </w:r>
      <w:proofErr w:type="spellStart"/>
      <w:r w:rsidR="00476FC9" w:rsidRPr="0061438D">
        <w:rPr>
          <w:rFonts w:ascii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476FC9" w:rsidRPr="006143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6FC9" w:rsidRPr="0061438D">
        <w:rPr>
          <w:rFonts w:ascii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="00476FC9" w:rsidRPr="0061438D">
        <w:rPr>
          <w:rFonts w:ascii="Times New Roman" w:hAnsi="Times New Roman" w:cs="Times New Roman"/>
          <w:sz w:val="28"/>
          <w:szCs w:val="28"/>
          <w:lang w:eastAsia="ru-RU"/>
        </w:rPr>
        <w:t>) Краснодарского края</w:t>
      </w:r>
      <w:r w:rsidR="00476FC9" w:rsidRPr="00614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AD" w:rsidRPr="0061438D">
        <w:rPr>
          <w:rFonts w:ascii="Times New Roman" w:hAnsi="Times New Roman" w:cs="Times New Roman"/>
          <w:bCs/>
          <w:sz w:val="28"/>
          <w:szCs w:val="28"/>
        </w:rPr>
        <w:t>25-29</w:t>
      </w:r>
      <w:r w:rsidR="009D0E58" w:rsidRPr="0061438D">
        <w:rPr>
          <w:rFonts w:ascii="Times New Roman" w:hAnsi="Times New Roman" w:cs="Times New Roman"/>
          <w:bCs/>
          <w:sz w:val="28"/>
          <w:szCs w:val="28"/>
        </w:rPr>
        <w:t xml:space="preserve"> января 202</w:t>
      </w:r>
      <w:r w:rsidR="00FA67AD" w:rsidRPr="0061438D">
        <w:rPr>
          <w:rFonts w:ascii="Times New Roman" w:hAnsi="Times New Roman" w:cs="Times New Roman"/>
          <w:bCs/>
          <w:sz w:val="28"/>
          <w:szCs w:val="28"/>
        </w:rPr>
        <w:t>2</w:t>
      </w:r>
      <w:r w:rsidR="009D0E58" w:rsidRPr="0061438D">
        <w:rPr>
          <w:rFonts w:ascii="Times New Roman" w:hAnsi="Times New Roman" w:cs="Times New Roman"/>
          <w:bCs/>
          <w:sz w:val="28"/>
          <w:szCs w:val="28"/>
        </w:rPr>
        <w:t xml:space="preserve">года по компетенции </w:t>
      </w:r>
      <w:r w:rsidR="009D0E58" w:rsidRPr="0061438D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="005F08C4" w:rsidRPr="0061438D">
        <w:rPr>
          <w:rFonts w:ascii="Times New Roman" w:hAnsi="Times New Roman" w:cs="Times New Roman"/>
          <w:bCs/>
          <w:sz w:val="28"/>
          <w:szCs w:val="28"/>
        </w:rPr>
        <w:t xml:space="preserve"> 41 «Бухгалтерский учет»</w:t>
      </w:r>
    </w:p>
    <w:tbl>
      <w:tblPr>
        <w:tblStyle w:val="a3"/>
        <w:tblW w:w="5000" w:type="pct"/>
        <w:tblLayout w:type="fixed"/>
        <w:tblLook w:val="04A0"/>
      </w:tblPr>
      <w:tblGrid>
        <w:gridCol w:w="1239"/>
        <w:gridCol w:w="1702"/>
        <w:gridCol w:w="427"/>
        <w:gridCol w:w="992"/>
        <w:gridCol w:w="425"/>
        <w:gridCol w:w="4786"/>
      </w:tblGrid>
      <w:tr w:rsidR="00EB3962" w:rsidRPr="00CA6CF4" w:rsidTr="00EB3962">
        <w:tc>
          <w:tcPr>
            <w:tcW w:w="648" w:type="pct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 xml:space="preserve">Дни чемпионата </w:t>
            </w:r>
          </w:p>
        </w:tc>
        <w:tc>
          <w:tcPr>
            <w:tcW w:w="1851" w:type="pct"/>
            <w:gridSpan w:val="4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Время, дата, место</w:t>
            </w:r>
          </w:p>
        </w:tc>
        <w:tc>
          <w:tcPr>
            <w:tcW w:w="2501" w:type="pct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 xml:space="preserve">Описание </w:t>
            </w:r>
          </w:p>
        </w:tc>
      </w:tr>
      <w:tr w:rsidR="00EB3962" w:rsidRPr="00CA6CF4" w:rsidTr="00CA6CF4">
        <w:trPr>
          <w:trHeight w:val="285"/>
        </w:trPr>
        <w:tc>
          <w:tcPr>
            <w:tcW w:w="648" w:type="pct"/>
            <w:vMerge w:val="restart"/>
            <w:shd w:val="clear" w:color="auto" w:fill="DBE5F1" w:themeFill="accent1" w:themeFillTint="33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С-2</w:t>
            </w:r>
          </w:p>
        </w:tc>
        <w:tc>
          <w:tcPr>
            <w:tcW w:w="4352" w:type="pct"/>
            <w:gridSpan w:val="5"/>
            <w:shd w:val="clear" w:color="auto" w:fill="DBE5F1" w:themeFill="accent1" w:themeFillTint="33"/>
          </w:tcPr>
          <w:p w:rsidR="00EB3962" w:rsidRPr="00CA6CF4" w:rsidRDefault="00EB3962" w:rsidP="00CA6CF4">
            <w:pPr>
              <w:pStyle w:val="Default"/>
              <w:contextualSpacing/>
              <w:jc w:val="center"/>
              <w:rPr>
                <w:b/>
              </w:rPr>
            </w:pPr>
            <w:r w:rsidRPr="00CA6CF4">
              <w:rPr>
                <w:b/>
              </w:rPr>
              <w:t>25.01.2022, ГБПОУ КК «Славянский сельскохозяйственный техникум»</w:t>
            </w:r>
          </w:p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</w:tr>
      <w:tr w:rsidR="00BA564E" w:rsidRPr="00CA6CF4" w:rsidTr="00CA6CF4">
        <w:trPr>
          <w:trHeight w:val="735"/>
        </w:trPr>
        <w:tc>
          <w:tcPr>
            <w:tcW w:w="648" w:type="pct"/>
            <w:vMerge/>
            <w:shd w:val="clear" w:color="auto" w:fill="DBE5F1" w:themeFill="accent1" w:themeFillTint="33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Конкурсная площадка</w:t>
            </w:r>
          </w:p>
        </w:tc>
        <w:tc>
          <w:tcPr>
            <w:tcW w:w="741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8.00-10.00</w:t>
            </w:r>
          </w:p>
        </w:tc>
        <w:tc>
          <w:tcPr>
            <w:tcW w:w="2722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rPr>
                <w:b/>
              </w:rPr>
            </w:pPr>
            <w:r w:rsidRPr="00CA6CF4">
              <w:rPr>
                <w:b/>
              </w:rPr>
              <w:t xml:space="preserve">Администратор площадки </w:t>
            </w:r>
          </w:p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 xml:space="preserve">Тестирование оборудования, оргтехники на всех зонах конкурсной площадки для проведения Чемпионата </w:t>
            </w:r>
          </w:p>
        </w:tc>
      </w:tr>
      <w:tr w:rsidR="00BA564E" w:rsidRPr="00CA6CF4" w:rsidTr="00CA6CF4">
        <w:trPr>
          <w:trHeight w:val="240"/>
        </w:trPr>
        <w:tc>
          <w:tcPr>
            <w:tcW w:w="648" w:type="pct"/>
            <w:vMerge/>
            <w:shd w:val="clear" w:color="auto" w:fill="DBE5F1" w:themeFill="accent1" w:themeFillTint="33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Брифинг-зона</w:t>
            </w:r>
          </w:p>
        </w:tc>
        <w:tc>
          <w:tcPr>
            <w:tcW w:w="741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10.30-11.30</w:t>
            </w:r>
          </w:p>
        </w:tc>
        <w:tc>
          <w:tcPr>
            <w:tcW w:w="2722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rPr>
                <w:b/>
              </w:rPr>
            </w:pPr>
            <w:r w:rsidRPr="00CA6CF4">
              <w:t>Регистрация экспертов. Регистрация участников</w:t>
            </w:r>
          </w:p>
        </w:tc>
      </w:tr>
      <w:tr w:rsidR="00BA564E" w:rsidRPr="00CA6CF4" w:rsidTr="00CA6CF4">
        <w:trPr>
          <w:trHeight w:val="930"/>
        </w:trPr>
        <w:tc>
          <w:tcPr>
            <w:tcW w:w="648" w:type="pct"/>
            <w:vMerge/>
            <w:shd w:val="clear" w:color="auto" w:fill="DBE5F1" w:themeFill="accent1" w:themeFillTint="33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Комната экспертов</w:t>
            </w:r>
          </w:p>
        </w:tc>
        <w:tc>
          <w:tcPr>
            <w:tcW w:w="741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11.30-12.30</w:t>
            </w:r>
          </w:p>
        </w:tc>
        <w:tc>
          <w:tcPr>
            <w:tcW w:w="2722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Совещание экспертного сообщества. Инструктаж экспертов по ТБ. Детальное знакомство экспертов с Регламентом чемпионата и Кодексом этики.</w:t>
            </w:r>
          </w:p>
        </w:tc>
      </w:tr>
      <w:tr w:rsidR="00EB3962" w:rsidRPr="00CA6CF4" w:rsidTr="00CA6CF4">
        <w:trPr>
          <w:trHeight w:val="285"/>
        </w:trPr>
        <w:tc>
          <w:tcPr>
            <w:tcW w:w="648" w:type="pct"/>
            <w:vMerge w:val="restart"/>
          </w:tcPr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EB3962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  <w:r w:rsidRPr="00CA6CF4">
              <w:t>С-1</w:t>
            </w: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  <w:p w:rsidR="00CA6CF4" w:rsidRPr="00CA6CF4" w:rsidRDefault="00CA6CF4" w:rsidP="00CA6CF4">
            <w:pPr>
              <w:pStyle w:val="Default"/>
              <w:shd w:val="clear" w:color="auto" w:fill="DBE5F1" w:themeFill="accent1" w:themeFillTint="33"/>
              <w:contextualSpacing/>
              <w:jc w:val="center"/>
            </w:pPr>
          </w:p>
        </w:tc>
        <w:tc>
          <w:tcPr>
            <w:tcW w:w="4352" w:type="pct"/>
            <w:gridSpan w:val="5"/>
            <w:shd w:val="clear" w:color="auto" w:fill="DBE5F1" w:themeFill="accent1" w:themeFillTint="33"/>
          </w:tcPr>
          <w:p w:rsidR="00EB3962" w:rsidRPr="00CA6CF4" w:rsidRDefault="00EB3962" w:rsidP="00CA6CF4">
            <w:pPr>
              <w:pStyle w:val="Default"/>
              <w:contextualSpacing/>
              <w:jc w:val="center"/>
              <w:rPr>
                <w:b/>
              </w:rPr>
            </w:pPr>
            <w:r w:rsidRPr="00CA6CF4">
              <w:rPr>
                <w:b/>
              </w:rPr>
              <w:t>26.01.2022</w:t>
            </w:r>
            <w:r w:rsidR="00BA564E" w:rsidRPr="00CA6CF4">
              <w:rPr>
                <w:b/>
              </w:rPr>
              <w:t>,  ГБПОУ КК «Славянский сельскохозяйственный техникум»</w:t>
            </w:r>
          </w:p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</w:tr>
      <w:tr w:rsidR="00CA6CF4" w:rsidRPr="00CA6CF4" w:rsidTr="00BA564E">
        <w:trPr>
          <w:trHeight w:val="270"/>
        </w:trPr>
        <w:tc>
          <w:tcPr>
            <w:tcW w:w="648" w:type="pct"/>
            <w:vMerge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</w:tcPr>
          <w:p w:rsidR="00EB3962" w:rsidRPr="00CA6CF4" w:rsidRDefault="00BA564E" w:rsidP="00CA6C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CF4">
              <w:rPr>
                <w:rFonts w:ascii="Times New Roman" w:hAnsi="Times New Roman" w:cs="Times New Roman"/>
                <w:sz w:val="24"/>
                <w:szCs w:val="24"/>
              </w:rPr>
              <w:t>Конкурсная площадка</w:t>
            </w:r>
          </w:p>
        </w:tc>
        <w:tc>
          <w:tcPr>
            <w:tcW w:w="741" w:type="pct"/>
            <w:gridSpan w:val="2"/>
          </w:tcPr>
          <w:p w:rsidR="00EB3962" w:rsidRPr="00CA6CF4" w:rsidRDefault="00EB3962" w:rsidP="00CA6C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10.00-11.00</w:t>
            </w: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2722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05"/>
            </w:tblGrid>
            <w:tr w:rsidR="00EB3962" w:rsidRPr="00CA6CF4" w:rsidTr="00EB3962">
              <w:trPr>
                <w:trHeight w:val="249"/>
              </w:trPr>
              <w:tc>
                <w:tcPr>
                  <w:tcW w:w="5605" w:type="dxa"/>
                </w:tcPr>
                <w:p w:rsidR="00EB3962" w:rsidRPr="00CA6CF4" w:rsidRDefault="00EB3962" w:rsidP="00CA6CF4">
                  <w:pPr>
                    <w:pStyle w:val="Default"/>
                    <w:contextualSpacing/>
                  </w:pPr>
                  <w:r w:rsidRPr="00CA6CF4">
                    <w:t xml:space="preserve"> Тестирование системы CIS чемпионата. Проверка готовности документации для экспертов и участников. </w:t>
                  </w:r>
                </w:p>
                <w:p w:rsidR="00EB3962" w:rsidRPr="00CA6CF4" w:rsidRDefault="00EB3962" w:rsidP="00CA6CF4">
                  <w:pPr>
                    <w:pStyle w:val="Default"/>
                    <w:contextualSpacing/>
                  </w:pPr>
                </w:p>
              </w:tc>
            </w:tr>
          </w:tbl>
          <w:p w:rsidR="00EB3962" w:rsidRPr="00CA6CF4" w:rsidRDefault="00EB3962" w:rsidP="00CA6CF4">
            <w:pPr>
              <w:pStyle w:val="Default"/>
              <w:contextualSpacing/>
            </w:pPr>
          </w:p>
        </w:tc>
      </w:tr>
      <w:tr w:rsidR="00BA564E" w:rsidRPr="00CA6CF4" w:rsidTr="00BA564E">
        <w:tc>
          <w:tcPr>
            <w:tcW w:w="648" w:type="pct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  <w:vMerge w:val="restart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Брифинг-зона</w:t>
            </w:r>
          </w:p>
        </w:tc>
        <w:tc>
          <w:tcPr>
            <w:tcW w:w="741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11.00-11.30</w:t>
            </w:r>
          </w:p>
        </w:tc>
        <w:tc>
          <w:tcPr>
            <w:tcW w:w="2722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Регистрация экспертов. Регистрация участников</w:t>
            </w:r>
          </w:p>
        </w:tc>
      </w:tr>
      <w:tr w:rsidR="00BA564E" w:rsidRPr="00CA6CF4" w:rsidTr="00BA564E">
        <w:tc>
          <w:tcPr>
            <w:tcW w:w="648" w:type="pct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741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11.30-12.00</w:t>
            </w:r>
          </w:p>
        </w:tc>
        <w:tc>
          <w:tcPr>
            <w:tcW w:w="2722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Инструктаж участников по ТБ.</w:t>
            </w:r>
          </w:p>
        </w:tc>
      </w:tr>
      <w:tr w:rsidR="00CA6CF4" w:rsidRPr="00CA6CF4" w:rsidTr="00BA564E">
        <w:tc>
          <w:tcPr>
            <w:tcW w:w="648" w:type="pct"/>
            <w:vMerge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 xml:space="preserve">Столовая </w:t>
            </w:r>
          </w:p>
        </w:tc>
        <w:tc>
          <w:tcPr>
            <w:tcW w:w="741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12.00-13.00</w:t>
            </w:r>
          </w:p>
        </w:tc>
        <w:tc>
          <w:tcPr>
            <w:tcW w:w="2722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Обед</w:t>
            </w:r>
          </w:p>
        </w:tc>
      </w:tr>
      <w:tr w:rsidR="00BA564E" w:rsidRPr="00CA6CF4" w:rsidTr="00BA564E">
        <w:tc>
          <w:tcPr>
            <w:tcW w:w="648" w:type="pct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  <w:vMerge w:val="restart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Брифинг-зона</w:t>
            </w:r>
          </w:p>
        </w:tc>
        <w:tc>
          <w:tcPr>
            <w:tcW w:w="741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13.00-13.20</w:t>
            </w:r>
          </w:p>
        </w:tc>
        <w:tc>
          <w:tcPr>
            <w:tcW w:w="2722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Жеребьевка рабочих мест</w:t>
            </w:r>
          </w:p>
        </w:tc>
      </w:tr>
      <w:tr w:rsidR="00BA564E" w:rsidRPr="00CA6CF4" w:rsidTr="00BA564E">
        <w:tc>
          <w:tcPr>
            <w:tcW w:w="648" w:type="pct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741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13.20-14.00</w:t>
            </w:r>
          </w:p>
        </w:tc>
        <w:tc>
          <w:tcPr>
            <w:tcW w:w="2722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Ознакомление конкурсантов с порядком проведения чемпионата, Кодексом этики, рабочими местами и конкурсным заданием</w:t>
            </w:r>
          </w:p>
        </w:tc>
      </w:tr>
      <w:tr w:rsidR="00CA6CF4" w:rsidRPr="00CA6CF4" w:rsidTr="00BA564E">
        <w:tc>
          <w:tcPr>
            <w:tcW w:w="648" w:type="pct"/>
            <w:vMerge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Комната экспертов</w:t>
            </w:r>
          </w:p>
        </w:tc>
        <w:tc>
          <w:tcPr>
            <w:tcW w:w="741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14.00-15.00</w:t>
            </w:r>
          </w:p>
        </w:tc>
        <w:tc>
          <w:tcPr>
            <w:tcW w:w="2722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Совещание экспертного сообщества. Обсуждение КЗ. Распределение ролей между экспертами. Знакомство со схемой оценки и уточнение критериев экспертных оценок</w:t>
            </w:r>
          </w:p>
        </w:tc>
      </w:tr>
      <w:tr w:rsidR="00CA6CF4" w:rsidRPr="00CA6CF4" w:rsidTr="00BA564E">
        <w:tc>
          <w:tcPr>
            <w:tcW w:w="648" w:type="pct"/>
            <w:vMerge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Комната экспертов</w:t>
            </w:r>
          </w:p>
        </w:tc>
        <w:tc>
          <w:tcPr>
            <w:tcW w:w="741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15.00-15.30</w:t>
            </w:r>
          </w:p>
        </w:tc>
        <w:tc>
          <w:tcPr>
            <w:tcW w:w="2722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Вопросы главному эксперту.  Рабочее совещание  с экспертами по орг. вопросам</w:t>
            </w:r>
          </w:p>
        </w:tc>
      </w:tr>
      <w:tr w:rsidR="00CA6CF4" w:rsidRPr="00CA6CF4" w:rsidTr="00BA564E">
        <w:tc>
          <w:tcPr>
            <w:tcW w:w="648" w:type="pct"/>
            <w:vMerge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Актовый зал</w:t>
            </w:r>
          </w:p>
        </w:tc>
        <w:tc>
          <w:tcPr>
            <w:tcW w:w="741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16.00-17.00</w:t>
            </w:r>
          </w:p>
        </w:tc>
        <w:tc>
          <w:tcPr>
            <w:tcW w:w="2722" w:type="pct"/>
            <w:gridSpan w:val="2"/>
          </w:tcPr>
          <w:p w:rsidR="00EB3962" w:rsidRPr="00CA6CF4" w:rsidRDefault="00EB3962" w:rsidP="00CA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CF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 церемония открытия </w:t>
            </w:r>
            <w:r w:rsidRPr="00CA6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A6CF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</w:t>
            </w:r>
          </w:p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профессионалы» (</w:t>
            </w:r>
            <w:proofErr w:type="spellStart"/>
            <w:r w:rsidRPr="00CA6CF4">
              <w:t>WorldSkills</w:t>
            </w:r>
            <w:proofErr w:type="spellEnd"/>
            <w:r w:rsidRPr="00CA6CF4">
              <w:t xml:space="preserve"> </w:t>
            </w:r>
            <w:proofErr w:type="spellStart"/>
            <w:r w:rsidRPr="00CA6CF4">
              <w:t>Russia</w:t>
            </w:r>
            <w:proofErr w:type="spellEnd"/>
            <w:r w:rsidRPr="00CA6CF4">
              <w:t>) Краснодарского края</w:t>
            </w:r>
          </w:p>
        </w:tc>
      </w:tr>
      <w:tr w:rsidR="00CA6CF4" w:rsidRPr="00CA6CF4" w:rsidTr="00BA564E">
        <w:tc>
          <w:tcPr>
            <w:tcW w:w="648" w:type="pct"/>
            <w:vMerge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889" w:type="pct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 xml:space="preserve">Столовая </w:t>
            </w:r>
          </w:p>
        </w:tc>
        <w:tc>
          <w:tcPr>
            <w:tcW w:w="741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17.00-18.00</w:t>
            </w:r>
          </w:p>
        </w:tc>
        <w:tc>
          <w:tcPr>
            <w:tcW w:w="2722" w:type="pct"/>
            <w:gridSpan w:val="2"/>
          </w:tcPr>
          <w:p w:rsidR="00EB3962" w:rsidRPr="00CA6CF4" w:rsidRDefault="00EB3962" w:rsidP="00CA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CF4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  <w:p w:rsidR="00BA564E" w:rsidRPr="00CA6CF4" w:rsidRDefault="00BA564E" w:rsidP="00CA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62" w:rsidRPr="00CA6CF4" w:rsidTr="00CA6CF4">
        <w:tc>
          <w:tcPr>
            <w:tcW w:w="648" w:type="pct"/>
            <w:vMerge w:val="restart"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С</w:t>
            </w:r>
            <w:proofErr w:type="gramStart"/>
            <w:r w:rsidRPr="00CA6CF4">
              <w:t>1</w:t>
            </w:r>
            <w:proofErr w:type="gramEnd"/>
          </w:p>
        </w:tc>
        <w:tc>
          <w:tcPr>
            <w:tcW w:w="4352" w:type="pct"/>
            <w:gridSpan w:val="5"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  <w:rPr>
                <w:b/>
              </w:rPr>
            </w:pPr>
            <w:r w:rsidRPr="00CA6CF4">
              <w:rPr>
                <w:b/>
              </w:rPr>
              <w:t>27.01.2022</w:t>
            </w:r>
            <w:r w:rsidR="00BA564E" w:rsidRPr="00CA6CF4">
              <w:rPr>
                <w:b/>
              </w:rPr>
              <w:t>, ГБПОУ КК «Славянский сельскохозяйственный техникум»</w:t>
            </w: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</w:tr>
      <w:tr w:rsidR="00EB3962" w:rsidRPr="00CA6CF4" w:rsidTr="00754F72">
        <w:tc>
          <w:tcPr>
            <w:tcW w:w="648" w:type="pct"/>
            <w:vMerge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1112" w:type="pct"/>
            <w:gridSpan w:val="2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Брифинг-зона</w:t>
            </w:r>
          </w:p>
        </w:tc>
        <w:tc>
          <w:tcPr>
            <w:tcW w:w="739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8.00-8.15</w:t>
            </w:r>
          </w:p>
        </w:tc>
        <w:tc>
          <w:tcPr>
            <w:tcW w:w="2501" w:type="pct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Регистрация участников соревнования и экспертов</w:t>
            </w:r>
          </w:p>
        </w:tc>
      </w:tr>
      <w:tr w:rsidR="00CA6CF4" w:rsidRPr="00CA6CF4" w:rsidTr="00754F72">
        <w:tc>
          <w:tcPr>
            <w:tcW w:w="648" w:type="pct"/>
            <w:vMerge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1112" w:type="pct"/>
            <w:gridSpan w:val="2"/>
            <w:tcBorders>
              <w:top w:val="nil"/>
            </w:tcBorders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Брифинг-зона</w:t>
            </w:r>
          </w:p>
        </w:tc>
        <w:tc>
          <w:tcPr>
            <w:tcW w:w="739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8.15-8.30</w:t>
            </w:r>
          </w:p>
        </w:tc>
        <w:tc>
          <w:tcPr>
            <w:tcW w:w="2501" w:type="pct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Инструктаж участников  по ТБ</w:t>
            </w:r>
          </w:p>
        </w:tc>
      </w:tr>
      <w:tr w:rsidR="00BA564E" w:rsidRPr="00CA6CF4" w:rsidTr="00754F72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2" w:type="pct"/>
            <w:gridSpan w:val="2"/>
            <w:vMerge w:val="restart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Конкурсная площадка</w:t>
            </w:r>
          </w:p>
        </w:tc>
        <w:tc>
          <w:tcPr>
            <w:tcW w:w="739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8.30-9.00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Получение конкурсного задания по модулю А. Ознакомление с заданием</w:t>
            </w:r>
          </w:p>
        </w:tc>
      </w:tr>
      <w:tr w:rsidR="00BA564E" w:rsidRPr="00CA6CF4" w:rsidTr="00754F72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2" w:type="pct"/>
            <w:gridSpan w:val="2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739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9.00-12.00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Выполнение задания Модуля</w:t>
            </w:r>
            <w:proofErr w:type="gramStart"/>
            <w:r w:rsidRPr="00CA6CF4">
              <w:t xml:space="preserve"> А</w:t>
            </w:r>
            <w:proofErr w:type="gramEnd"/>
          </w:p>
        </w:tc>
      </w:tr>
      <w:tr w:rsidR="00EB3962" w:rsidRPr="00CA6CF4" w:rsidTr="00754F72">
        <w:tc>
          <w:tcPr>
            <w:tcW w:w="648" w:type="pct"/>
            <w:vMerge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1112" w:type="pct"/>
            <w:gridSpan w:val="2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 xml:space="preserve">Столовая </w:t>
            </w:r>
          </w:p>
        </w:tc>
        <w:tc>
          <w:tcPr>
            <w:tcW w:w="739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12.00-13.00</w:t>
            </w:r>
          </w:p>
        </w:tc>
        <w:tc>
          <w:tcPr>
            <w:tcW w:w="2501" w:type="pct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Обеденный перерыв</w:t>
            </w:r>
          </w:p>
        </w:tc>
      </w:tr>
      <w:tr w:rsidR="00BA564E" w:rsidRPr="00CA6CF4" w:rsidTr="00754F72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2" w:type="pct"/>
            <w:gridSpan w:val="2"/>
            <w:vMerge w:val="restart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Конкурсная площадка</w:t>
            </w:r>
          </w:p>
        </w:tc>
        <w:tc>
          <w:tcPr>
            <w:tcW w:w="739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13.00-15.00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Выполнение задания Модуля</w:t>
            </w:r>
            <w:proofErr w:type="gramStart"/>
            <w:r w:rsidRPr="00CA6CF4">
              <w:t xml:space="preserve"> А</w:t>
            </w:r>
            <w:proofErr w:type="gramEnd"/>
            <w:r w:rsidRPr="00CA6CF4">
              <w:t xml:space="preserve"> (продолжение)</w:t>
            </w:r>
          </w:p>
        </w:tc>
      </w:tr>
      <w:tr w:rsidR="00BA564E" w:rsidRPr="00CA6CF4" w:rsidTr="00754F72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2" w:type="pct"/>
            <w:gridSpan w:val="2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739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15.00-15.30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Подведение итогов дня, приведение рабочих мест в порядок</w:t>
            </w:r>
          </w:p>
        </w:tc>
      </w:tr>
      <w:tr w:rsidR="00EB3962" w:rsidRPr="00CA6CF4" w:rsidTr="00754F72">
        <w:tc>
          <w:tcPr>
            <w:tcW w:w="648" w:type="pct"/>
            <w:vMerge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1112" w:type="pct"/>
            <w:gridSpan w:val="2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Комната экспертов</w:t>
            </w:r>
          </w:p>
        </w:tc>
        <w:tc>
          <w:tcPr>
            <w:tcW w:w="739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15.00-17.00</w:t>
            </w:r>
          </w:p>
        </w:tc>
        <w:tc>
          <w:tcPr>
            <w:tcW w:w="2501" w:type="pct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Работа экспертов по оценке модуля А. Заполнение ведомостей оценки. Проверка оценочных ведомостей экспертами-компатриотами</w:t>
            </w:r>
          </w:p>
        </w:tc>
      </w:tr>
      <w:tr w:rsidR="00EB3962" w:rsidRPr="00CA6CF4" w:rsidTr="00754F72">
        <w:tc>
          <w:tcPr>
            <w:tcW w:w="648" w:type="pct"/>
            <w:vMerge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1112" w:type="pct"/>
            <w:gridSpan w:val="2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Комната главного эксперта</w:t>
            </w:r>
          </w:p>
        </w:tc>
        <w:tc>
          <w:tcPr>
            <w:tcW w:w="739" w:type="pct"/>
            <w:gridSpan w:val="2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  <w:r w:rsidRPr="00CA6CF4">
              <w:t>17.00-18.00</w:t>
            </w:r>
          </w:p>
        </w:tc>
        <w:tc>
          <w:tcPr>
            <w:tcW w:w="2501" w:type="pct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Внесение результатов в CIS</w:t>
            </w:r>
          </w:p>
        </w:tc>
      </w:tr>
      <w:tr w:rsidR="00BA564E" w:rsidRPr="00CA6CF4" w:rsidTr="00CA6CF4">
        <w:tc>
          <w:tcPr>
            <w:tcW w:w="648" w:type="pct"/>
            <w:vMerge w:val="restart"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  <w:p w:rsidR="00BA564E" w:rsidRPr="00CA6CF4" w:rsidRDefault="00BA564E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BA564E" w:rsidRPr="00CA6CF4" w:rsidRDefault="00BA564E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BA564E" w:rsidRPr="00CA6CF4" w:rsidRDefault="00BA564E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BA564E" w:rsidRPr="00CA6CF4" w:rsidRDefault="00BA564E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BA564E" w:rsidRPr="00CA6CF4" w:rsidRDefault="00BA564E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BA564E" w:rsidRPr="00CA6CF4" w:rsidRDefault="00BA564E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BA564E" w:rsidRPr="00CA6CF4" w:rsidRDefault="00BA564E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  <w:r w:rsidRPr="00CA6CF4">
              <w:t>С</w:t>
            </w:r>
            <w:proofErr w:type="gramStart"/>
            <w:r w:rsidRPr="00CA6CF4">
              <w:t>2</w:t>
            </w:r>
            <w:proofErr w:type="gramEnd"/>
          </w:p>
        </w:tc>
        <w:tc>
          <w:tcPr>
            <w:tcW w:w="4352" w:type="pct"/>
            <w:gridSpan w:val="5"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  <w:rPr>
                <w:b/>
              </w:rPr>
            </w:pPr>
            <w:r w:rsidRPr="00CA6CF4">
              <w:rPr>
                <w:b/>
              </w:rPr>
              <w:t>28.01.2022, ГБПОУ КК «Славянский сельскохозяйственный техникум»</w:t>
            </w:r>
          </w:p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 w:val="restart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Брифинг-зона</w:t>
            </w:r>
          </w:p>
        </w:tc>
        <w:tc>
          <w:tcPr>
            <w:tcW w:w="740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8.00-8.15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Регистрация участников соревнования и экспертов</w:t>
            </w: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740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8.15-8.30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Инструктаж участников  по ТБ</w:t>
            </w: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 w:val="restart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Конкурсная площадка</w:t>
            </w:r>
          </w:p>
        </w:tc>
        <w:tc>
          <w:tcPr>
            <w:tcW w:w="740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8.30-9.00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Получение конкурсного задания по модулю В. Ознакомление с заданием</w:t>
            </w: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740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9.00-13.00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Выполнение задания Модуля</w:t>
            </w:r>
            <w:proofErr w:type="gramStart"/>
            <w:r w:rsidRPr="00CA6CF4">
              <w:t xml:space="preserve"> В</w:t>
            </w:r>
            <w:proofErr w:type="gramEnd"/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 xml:space="preserve">Столовая </w:t>
            </w:r>
          </w:p>
        </w:tc>
        <w:tc>
          <w:tcPr>
            <w:tcW w:w="740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13.00-14.00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Обеденный перерыв</w:t>
            </w: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Комната экспертов</w:t>
            </w:r>
          </w:p>
        </w:tc>
        <w:tc>
          <w:tcPr>
            <w:tcW w:w="740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14.00-18.00</w:t>
            </w:r>
          </w:p>
        </w:tc>
        <w:tc>
          <w:tcPr>
            <w:tcW w:w="2501" w:type="pct"/>
          </w:tcPr>
          <w:p w:rsidR="00BA564E" w:rsidRPr="00CA6CF4" w:rsidRDefault="00BA564E" w:rsidP="00967816">
            <w:pPr>
              <w:pStyle w:val="Default"/>
              <w:contextualSpacing/>
            </w:pPr>
            <w:r w:rsidRPr="00CA6CF4">
              <w:t xml:space="preserve">Работа экспертов по оценке </w:t>
            </w:r>
            <w:r w:rsidR="00967816">
              <w:t>М</w:t>
            </w:r>
            <w:r w:rsidRPr="00CA6CF4">
              <w:t>одуля В. Заполнение ведомостей оценки</w:t>
            </w: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 w:val="restart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Конкурсная площадка</w:t>
            </w:r>
          </w:p>
        </w:tc>
        <w:tc>
          <w:tcPr>
            <w:tcW w:w="740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14.00-14.20</w:t>
            </w:r>
          </w:p>
        </w:tc>
        <w:tc>
          <w:tcPr>
            <w:tcW w:w="2501" w:type="pct"/>
          </w:tcPr>
          <w:p w:rsidR="00BA564E" w:rsidRPr="00CA6CF4" w:rsidRDefault="00BA564E" w:rsidP="00967816">
            <w:pPr>
              <w:pStyle w:val="Default"/>
              <w:contextualSpacing/>
            </w:pPr>
            <w:r w:rsidRPr="00CA6CF4">
              <w:t xml:space="preserve">Получение конкурсного задания </w:t>
            </w:r>
            <w:r w:rsidR="00967816" w:rsidRPr="00CA6CF4">
              <w:t xml:space="preserve">Модуля </w:t>
            </w:r>
            <w:r w:rsidR="00967816">
              <w:rPr>
                <w:lang w:val="en-US"/>
              </w:rPr>
              <w:t>D</w:t>
            </w:r>
            <w:r w:rsidRPr="00CA6CF4">
              <w:t xml:space="preserve"> Ознакомление с заданием</w:t>
            </w: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740" w:type="pct"/>
            <w:gridSpan w:val="2"/>
          </w:tcPr>
          <w:p w:rsidR="00BA564E" w:rsidRPr="00CA6CF4" w:rsidRDefault="00BA564E" w:rsidP="00967816">
            <w:pPr>
              <w:pStyle w:val="Default"/>
              <w:contextualSpacing/>
              <w:jc w:val="center"/>
            </w:pPr>
            <w:r w:rsidRPr="00CA6CF4">
              <w:t>14.20-</w:t>
            </w:r>
            <w:r w:rsidR="00967816">
              <w:t>17</w:t>
            </w:r>
            <w:r w:rsidRPr="00CA6CF4">
              <w:t>.20</w:t>
            </w:r>
          </w:p>
        </w:tc>
        <w:tc>
          <w:tcPr>
            <w:tcW w:w="2501" w:type="pct"/>
          </w:tcPr>
          <w:p w:rsidR="00BA564E" w:rsidRPr="00967816" w:rsidRDefault="00BA564E" w:rsidP="00967816">
            <w:pPr>
              <w:pStyle w:val="Default"/>
              <w:contextualSpacing/>
            </w:pPr>
            <w:r w:rsidRPr="00CA6CF4">
              <w:t xml:space="preserve">Выполнение задания Модуля </w:t>
            </w:r>
            <w:r w:rsidR="00967816">
              <w:rPr>
                <w:lang w:val="en-US"/>
              </w:rPr>
              <w:t>D</w:t>
            </w: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740" w:type="pct"/>
            <w:gridSpan w:val="2"/>
          </w:tcPr>
          <w:p w:rsidR="00BA564E" w:rsidRPr="00CA6CF4" w:rsidRDefault="00BA564E" w:rsidP="00967816">
            <w:pPr>
              <w:pStyle w:val="Default"/>
              <w:contextualSpacing/>
              <w:jc w:val="center"/>
            </w:pPr>
            <w:r w:rsidRPr="00CA6CF4">
              <w:t>1</w:t>
            </w:r>
            <w:r w:rsidR="00967816">
              <w:t>7</w:t>
            </w:r>
            <w:r w:rsidRPr="00CA6CF4">
              <w:t>.20-1</w:t>
            </w:r>
            <w:r w:rsidR="00967816">
              <w:t>7</w:t>
            </w:r>
            <w:r w:rsidRPr="00CA6CF4">
              <w:t>.40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Подведение итогов дня, приведение рабочих мест в порядок</w:t>
            </w: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Комната экспертов</w:t>
            </w:r>
          </w:p>
        </w:tc>
        <w:tc>
          <w:tcPr>
            <w:tcW w:w="740" w:type="pct"/>
            <w:gridSpan w:val="2"/>
          </w:tcPr>
          <w:p w:rsidR="00BA564E" w:rsidRPr="00CA6CF4" w:rsidRDefault="00BA564E" w:rsidP="00967816">
            <w:pPr>
              <w:pStyle w:val="Default"/>
              <w:contextualSpacing/>
              <w:jc w:val="center"/>
            </w:pPr>
            <w:r w:rsidRPr="00CA6CF4">
              <w:t>1</w:t>
            </w:r>
            <w:r w:rsidR="00967816">
              <w:t>7</w:t>
            </w:r>
            <w:r w:rsidRPr="00CA6CF4">
              <w:t>.20-</w:t>
            </w:r>
            <w:r w:rsidR="00967816">
              <w:t>19</w:t>
            </w:r>
            <w:r w:rsidRPr="00CA6CF4">
              <w:t>.00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 xml:space="preserve">Работа экспертов по оценке </w:t>
            </w:r>
            <w:r w:rsidR="00967816" w:rsidRPr="00CA6CF4">
              <w:t xml:space="preserve">Модуля </w:t>
            </w:r>
            <w:r w:rsidR="00967816">
              <w:rPr>
                <w:lang w:val="en-US"/>
              </w:rPr>
              <w:t>D</w:t>
            </w:r>
            <w:r w:rsidRPr="00CA6CF4">
              <w:t xml:space="preserve"> Заполнение ведомостей оценки. Проверка оценочных ведомостей экспертами-компатриотами</w:t>
            </w:r>
          </w:p>
        </w:tc>
      </w:tr>
      <w:tr w:rsidR="00BA564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</w:tcPr>
          <w:p w:rsidR="00BA564E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>Комната главного эксперта</w:t>
            </w:r>
          </w:p>
        </w:tc>
        <w:tc>
          <w:tcPr>
            <w:tcW w:w="740" w:type="pct"/>
            <w:gridSpan w:val="2"/>
          </w:tcPr>
          <w:p w:rsidR="00BA564E" w:rsidRPr="00CA6CF4" w:rsidRDefault="00967816" w:rsidP="00967816">
            <w:pPr>
              <w:pStyle w:val="Default"/>
              <w:contextualSpacing/>
              <w:jc w:val="center"/>
            </w:pPr>
            <w:r>
              <w:t>19</w:t>
            </w:r>
            <w:r w:rsidR="00BA564E" w:rsidRPr="00CA6CF4">
              <w:t>.00-2</w:t>
            </w:r>
            <w:r>
              <w:t>0</w:t>
            </w:r>
            <w:r w:rsidR="00BA564E" w:rsidRPr="00CA6CF4">
              <w:t>.00</w:t>
            </w:r>
          </w:p>
        </w:tc>
        <w:tc>
          <w:tcPr>
            <w:tcW w:w="2501" w:type="pct"/>
          </w:tcPr>
          <w:p w:rsidR="00BA564E" w:rsidRPr="00CA6CF4" w:rsidRDefault="00BA564E" w:rsidP="00CA6CF4">
            <w:pPr>
              <w:pStyle w:val="Default"/>
              <w:contextualSpacing/>
            </w:pPr>
            <w:r w:rsidRPr="00CA6CF4">
              <w:t>Внесение результатов в CIS</w:t>
            </w:r>
          </w:p>
        </w:tc>
      </w:tr>
      <w:tr w:rsidR="00EB3962" w:rsidRPr="00CA6CF4" w:rsidTr="00CA6CF4">
        <w:tc>
          <w:tcPr>
            <w:tcW w:w="648" w:type="pct"/>
            <w:vMerge w:val="restart"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</w:p>
          <w:p w:rsidR="00EB3962" w:rsidRPr="00CA6CF4" w:rsidRDefault="00EB3962" w:rsidP="00CA6CF4">
            <w:pPr>
              <w:pStyle w:val="Default"/>
              <w:shd w:val="clear" w:color="auto" w:fill="D6E3BC" w:themeFill="accent3" w:themeFillTint="66"/>
              <w:contextualSpacing/>
              <w:jc w:val="center"/>
            </w:pPr>
            <w:r w:rsidRPr="00CA6CF4">
              <w:t>С3</w:t>
            </w:r>
          </w:p>
        </w:tc>
        <w:tc>
          <w:tcPr>
            <w:tcW w:w="4352" w:type="pct"/>
            <w:gridSpan w:val="5"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  <w:rPr>
                <w:b/>
              </w:rPr>
            </w:pPr>
            <w:r w:rsidRPr="00CA6CF4">
              <w:rPr>
                <w:b/>
              </w:rPr>
              <w:t>29.01.2022</w:t>
            </w:r>
            <w:r w:rsidR="00BA564E" w:rsidRPr="00CA6CF4">
              <w:rPr>
                <w:b/>
              </w:rPr>
              <w:t>, ГБПОУ КК «Славянский сельскохозяйственный техникум»</w:t>
            </w:r>
          </w:p>
          <w:p w:rsidR="00EB3962" w:rsidRPr="00CA6CF4" w:rsidRDefault="00EB3962" w:rsidP="00CA6CF4">
            <w:pPr>
              <w:pStyle w:val="Default"/>
              <w:contextualSpacing/>
              <w:jc w:val="center"/>
            </w:pPr>
            <w:bookmarkStart w:id="0" w:name="_GoBack"/>
            <w:bookmarkEnd w:id="0"/>
          </w:p>
        </w:tc>
      </w:tr>
      <w:tr w:rsidR="002A619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2A619E" w:rsidRPr="00CA6CF4" w:rsidRDefault="002A619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 w:val="restart"/>
          </w:tcPr>
          <w:p w:rsidR="002A619E" w:rsidRPr="00CA6CF4" w:rsidRDefault="002A619E" w:rsidP="00CA6CF4">
            <w:pPr>
              <w:pStyle w:val="Default"/>
              <w:contextualSpacing/>
              <w:jc w:val="center"/>
            </w:pPr>
            <w:r w:rsidRPr="00CA6CF4">
              <w:t>Брифинг-зона</w:t>
            </w:r>
          </w:p>
        </w:tc>
        <w:tc>
          <w:tcPr>
            <w:tcW w:w="740" w:type="pct"/>
            <w:gridSpan w:val="2"/>
          </w:tcPr>
          <w:p w:rsidR="002A619E" w:rsidRPr="00CA6CF4" w:rsidRDefault="002A619E" w:rsidP="00CA6CF4">
            <w:pPr>
              <w:pStyle w:val="Default"/>
              <w:contextualSpacing/>
              <w:jc w:val="center"/>
            </w:pPr>
            <w:r w:rsidRPr="00CA6CF4">
              <w:t>8.00-8.15</w:t>
            </w:r>
          </w:p>
        </w:tc>
        <w:tc>
          <w:tcPr>
            <w:tcW w:w="2501" w:type="pct"/>
          </w:tcPr>
          <w:p w:rsidR="002A619E" w:rsidRPr="00CA6CF4" w:rsidRDefault="002A619E" w:rsidP="00CA6CF4">
            <w:pPr>
              <w:pStyle w:val="Default"/>
              <w:contextualSpacing/>
            </w:pPr>
            <w:r w:rsidRPr="00CA6CF4">
              <w:t>Регистрация участников соревнования и экспертов</w:t>
            </w:r>
          </w:p>
        </w:tc>
      </w:tr>
      <w:tr w:rsidR="002A619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2A619E" w:rsidRPr="00CA6CF4" w:rsidRDefault="002A619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/>
          </w:tcPr>
          <w:p w:rsidR="002A619E" w:rsidRPr="00CA6CF4" w:rsidRDefault="002A619E" w:rsidP="00CA6CF4">
            <w:pPr>
              <w:pStyle w:val="Default"/>
              <w:contextualSpacing/>
              <w:jc w:val="center"/>
            </w:pPr>
          </w:p>
        </w:tc>
        <w:tc>
          <w:tcPr>
            <w:tcW w:w="740" w:type="pct"/>
            <w:gridSpan w:val="2"/>
          </w:tcPr>
          <w:p w:rsidR="002A619E" w:rsidRPr="00CA6CF4" w:rsidRDefault="002A619E" w:rsidP="00CA6CF4">
            <w:pPr>
              <w:pStyle w:val="Default"/>
              <w:contextualSpacing/>
              <w:jc w:val="center"/>
            </w:pPr>
            <w:r w:rsidRPr="00CA6CF4">
              <w:t>8.15-8.30</w:t>
            </w:r>
          </w:p>
        </w:tc>
        <w:tc>
          <w:tcPr>
            <w:tcW w:w="2501" w:type="pct"/>
          </w:tcPr>
          <w:p w:rsidR="002A619E" w:rsidRPr="00CA6CF4" w:rsidRDefault="002A619E" w:rsidP="00CA6CF4">
            <w:pPr>
              <w:pStyle w:val="Default"/>
              <w:contextualSpacing/>
            </w:pPr>
            <w:r w:rsidRPr="00CA6CF4">
              <w:t>Инструктаж участников  по ТБ</w:t>
            </w:r>
          </w:p>
        </w:tc>
      </w:tr>
      <w:tr w:rsidR="00967816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 w:val="restart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  <w:r w:rsidRPr="00CA6CF4">
              <w:t>Конкурсная площадка</w:t>
            </w:r>
          </w:p>
        </w:tc>
        <w:tc>
          <w:tcPr>
            <w:tcW w:w="740" w:type="pct"/>
            <w:gridSpan w:val="2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  <w:r w:rsidRPr="00CA6CF4">
              <w:t>8.30-9.00</w:t>
            </w:r>
          </w:p>
        </w:tc>
        <w:tc>
          <w:tcPr>
            <w:tcW w:w="2501" w:type="pct"/>
          </w:tcPr>
          <w:p w:rsidR="00967816" w:rsidRPr="00CA6CF4" w:rsidRDefault="00967816" w:rsidP="00967816">
            <w:pPr>
              <w:pStyle w:val="Default"/>
              <w:contextualSpacing/>
            </w:pPr>
            <w:r w:rsidRPr="00CA6CF4">
              <w:t xml:space="preserve">Получение конкурсного задания по </w:t>
            </w:r>
            <w:r>
              <w:t>М</w:t>
            </w:r>
            <w:r w:rsidRPr="00CA6CF4">
              <w:t xml:space="preserve">одулю </w:t>
            </w:r>
            <w:r>
              <w:t>С</w:t>
            </w:r>
            <w:r w:rsidRPr="00CA6CF4">
              <w:t>. Ознакомление с заданием</w:t>
            </w:r>
          </w:p>
        </w:tc>
      </w:tr>
      <w:tr w:rsidR="00967816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</w:p>
        </w:tc>
        <w:tc>
          <w:tcPr>
            <w:tcW w:w="740" w:type="pct"/>
            <w:gridSpan w:val="2"/>
          </w:tcPr>
          <w:p w:rsidR="00967816" w:rsidRPr="00CA6CF4" w:rsidRDefault="00967816" w:rsidP="0072606F">
            <w:pPr>
              <w:pStyle w:val="Default"/>
              <w:contextualSpacing/>
              <w:jc w:val="center"/>
            </w:pPr>
            <w:r w:rsidRPr="00CA6CF4">
              <w:t>9.00-1</w:t>
            </w:r>
            <w:r>
              <w:t>2</w:t>
            </w:r>
            <w:r w:rsidRPr="00CA6CF4">
              <w:t>.00</w:t>
            </w:r>
          </w:p>
        </w:tc>
        <w:tc>
          <w:tcPr>
            <w:tcW w:w="2501" w:type="pct"/>
          </w:tcPr>
          <w:p w:rsidR="00967816" w:rsidRPr="00967816" w:rsidRDefault="00967816" w:rsidP="00967816">
            <w:pPr>
              <w:pStyle w:val="Default"/>
              <w:contextualSpacing/>
            </w:pPr>
            <w:r w:rsidRPr="00CA6CF4">
              <w:t>Выполнение задания Модуля</w:t>
            </w:r>
            <w:proofErr w:type="gramStart"/>
            <w:r w:rsidRPr="00CA6CF4">
              <w:t xml:space="preserve"> </w:t>
            </w:r>
            <w:r>
              <w:t>С</w:t>
            </w:r>
            <w:proofErr w:type="gramEnd"/>
          </w:p>
        </w:tc>
      </w:tr>
      <w:tr w:rsidR="00EB3962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EB3962" w:rsidRPr="00CA6CF4" w:rsidRDefault="00EB3962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</w:tcPr>
          <w:p w:rsidR="00EB3962" w:rsidRPr="00CA6CF4" w:rsidRDefault="00BA564E" w:rsidP="00CA6CF4">
            <w:pPr>
              <w:pStyle w:val="Default"/>
              <w:contextualSpacing/>
              <w:jc w:val="center"/>
            </w:pPr>
            <w:r w:rsidRPr="00CA6CF4">
              <w:t xml:space="preserve">Столовая </w:t>
            </w:r>
          </w:p>
        </w:tc>
        <w:tc>
          <w:tcPr>
            <w:tcW w:w="740" w:type="pct"/>
            <w:gridSpan w:val="2"/>
          </w:tcPr>
          <w:p w:rsidR="00EB3962" w:rsidRPr="00CA6CF4" w:rsidRDefault="00EB3962" w:rsidP="00967816">
            <w:pPr>
              <w:pStyle w:val="Default"/>
              <w:contextualSpacing/>
              <w:jc w:val="center"/>
            </w:pPr>
            <w:r w:rsidRPr="00CA6CF4">
              <w:t>1</w:t>
            </w:r>
            <w:r w:rsidR="0072606F">
              <w:t>2</w:t>
            </w:r>
            <w:r w:rsidRPr="00CA6CF4">
              <w:t>.</w:t>
            </w:r>
            <w:r w:rsidR="00967816">
              <w:t>00</w:t>
            </w:r>
            <w:r w:rsidRPr="00CA6CF4">
              <w:t>-1</w:t>
            </w:r>
            <w:r w:rsidR="0072606F">
              <w:t>3</w:t>
            </w:r>
            <w:r w:rsidRPr="00CA6CF4">
              <w:t>.</w:t>
            </w:r>
            <w:r w:rsidR="00967816">
              <w:t>0</w:t>
            </w:r>
            <w:r w:rsidRPr="00CA6CF4">
              <w:t>0</w:t>
            </w:r>
          </w:p>
        </w:tc>
        <w:tc>
          <w:tcPr>
            <w:tcW w:w="2501" w:type="pct"/>
          </w:tcPr>
          <w:p w:rsidR="00EB3962" w:rsidRPr="00CA6CF4" w:rsidRDefault="00EB3962" w:rsidP="00CA6CF4">
            <w:pPr>
              <w:pStyle w:val="Default"/>
              <w:contextualSpacing/>
            </w:pPr>
            <w:r w:rsidRPr="00CA6CF4">
              <w:t>Обеденный перерыв</w:t>
            </w:r>
          </w:p>
        </w:tc>
      </w:tr>
      <w:tr w:rsidR="002A619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2A619E" w:rsidRPr="00CA6CF4" w:rsidRDefault="002A619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 w:val="restart"/>
          </w:tcPr>
          <w:p w:rsidR="00B87E9F" w:rsidRDefault="00B87E9F" w:rsidP="00CA6CF4">
            <w:pPr>
              <w:pStyle w:val="Default"/>
              <w:contextualSpacing/>
              <w:jc w:val="center"/>
            </w:pPr>
          </w:p>
          <w:p w:rsidR="002A619E" w:rsidRPr="00CA6CF4" w:rsidRDefault="002A619E" w:rsidP="00CA6CF4">
            <w:pPr>
              <w:pStyle w:val="Default"/>
              <w:contextualSpacing/>
              <w:jc w:val="center"/>
            </w:pPr>
            <w:r w:rsidRPr="00CA6CF4">
              <w:t xml:space="preserve">Конкурсная </w:t>
            </w:r>
            <w:r w:rsidRPr="00CA6CF4">
              <w:lastRenderedPageBreak/>
              <w:t>площадка</w:t>
            </w:r>
          </w:p>
        </w:tc>
        <w:tc>
          <w:tcPr>
            <w:tcW w:w="740" w:type="pct"/>
            <w:gridSpan w:val="2"/>
          </w:tcPr>
          <w:p w:rsidR="002A619E" w:rsidRPr="00CA6CF4" w:rsidRDefault="002A619E" w:rsidP="006648F2">
            <w:pPr>
              <w:pStyle w:val="Default"/>
              <w:contextualSpacing/>
              <w:jc w:val="center"/>
            </w:pPr>
            <w:r w:rsidRPr="00CA6CF4">
              <w:lastRenderedPageBreak/>
              <w:t>13.00-15.00</w:t>
            </w:r>
          </w:p>
        </w:tc>
        <w:tc>
          <w:tcPr>
            <w:tcW w:w="2501" w:type="pct"/>
          </w:tcPr>
          <w:p w:rsidR="002A619E" w:rsidRPr="00CA6CF4" w:rsidRDefault="002A619E" w:rsidP="002A619E">
            <w:pPr>
              <w:pStyle w:val="Default"/>
              <w:contextualSpacing/>
            </w:pPr>
            <w:r w:rsidRPr="00CA6CF4">
              <w:t>Выполнение задания Модуля</w:t>
            </w:r>
            <w:proofErr w:type="gramStart"/>
            <w:r w:rsidRPr="00CA6CF4">
              <w:t xml:space="preserve"> </w:t>
            </w:r>
            <w:r>
              <w:t>С</w:t>
            </w:r>
            <w:proofErr w:type="gramEnd"/>
            <w:r w:rsidRPr="00CA6CF4">
              <w:t xml:space="preserve"> (продолжение)</w:t>
            </w:r>
          </w:p>
        </w:tc>
      </w:tr>
      <w:tr w:rsidR="002A619E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2A619E" w:rsidRPr="00CA6CF4" w:rsidRDefault="002A619E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  <w:vMerge/>
          </w:tcPr>
          <w:p w:rsidR="002A619E" w:rsidRPr="00CA6CF4" w:rsidRDefault="002A619E" w:rsidP="00CA6CF4">
            <w:pPr>
              <w:pStyle w:val="Default"/>
              <w:contextualSpacing/>
              <w:jc w:val="center"/>
            </w:pPr>
          </w:p>
        </w:tc>
        <w:tc>
          <w:tcPr>
            <w:tcW w:w="740" w:type="pct"/>
            <w:gridSpan w:val="2"/>
          </w:tcPr>
          <w:p w:rsidR="002A619E" w:rsidRPr="00CA6CF4" w:rsidRDefault="002A619E" w:rsidP="006648F2">
            <w:pPr>
              <w:pStyle w:val="Default"/>
              <w:contextualSpacing/>
              <w:jc w:val="center"/>
            </w:pPr>
            <w:r w:rsidRPr="00CA6CF4">
              <w:t>15.00-15.30</w:t>
            </w:r>
          </w:p>
        </w:tc>
        <w:tc>
          <w:tcPr>
            <w:tcW w:w="2501" w:type="pct"/>
          </w:tcPr>
          <w:p w:rsidR="002A619E" w:rsidRPr="00CA6CF4" w:rsidRDefault="002A619E" w:rsidP="006648F2">
            <w:pPr>
              <w:pStyle w:val="Default"/>
              <w:contextualSpacing/>
            </w:pPr>
            <w:r w:rsidRPr="00CA6CF4">
              <w:t>Подведение итогов дня, приведение рабочих мест в порядок</w:t>
            </w:r>
          </w:p>
        </w:tc>
      </w:tr>
      <w:tr w:rsidR="00967816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  <w:r w:rsidRPr="00CA6CF4">
              <w:t>Комната экспертов</w:t>
            </w:r>
          </w:p>
        </w:tc>
        <w:tc>
          <w:tcPr>
            <w:tcW w:w="740" w:type="pct"/>
            <w:gridSpan w:val="2"/>
          </w:tcPr>
          <w:p w:rsidR="00967816" w:rsidRPr="00CA6CF4" w:rsidRDefault="00967816" w:rsidP="006648F2">
            <w:pPr>
              <w:pStyle w:val="Default"/>
              <w:contextualSpacing/>
              <w:jc w:val="center"/>
            </w:pPr>
            <w:r w:rsidRPr="00CA6CF4">
              <w:t>15.00-17.00</w:t>
            </w:r>
          </w:p>
        </w:tc>
        <w:tc>
          <w:tcPr>
            <w:tcW w:w="2501" w:type="pct"/>
          </w:tcPr>
          <w:p w:rsidR="00967816" w:rsidRPr="00CA6CF4" w:rsidRDefault="00967816" w:rsidP="00967816">
            <w:pPr>
              <w:pStyle w:val="Default"/>
              <w:contextualSpacing/>
            </w:pPr>
            <w:r w:rsidRPr="00CA6CF4">
              <w:t xml:space="preserve">Работа экспертов по оценке модуля </w:t>
            </w:r>
            <w:r>
              <w:t>С</w:t>
            </w:r>
            <w:r w:rsidRPr="00CA6CF4">
              <w:t xml:space="preserve">. Заполнение ведомостей оценки. </w:t>
            </w:r>
            <w:r>
              <w:t xml:space="preserve">Инвентаризация </w:t>
            </w:r>
            <w:r w:rsidRPr="00CA6CF4">
              <w:t xml:space="preserve"> оценочных ведомостей экспертами-компатриотами</w:t>
            </w:r>
          </w:p>
        </w:tc>
      </w:tr>
      <w:tr w:rsidR="00967816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  <w:r w:rsidRPr="00CA6CF4">
              <w:t xml:space="preserve">Комната главного эксперта </w:t>
            </w:r>
          </w:p>
        </w:tc>
        <w:tc>
          <w:tcPr>
            <w:tcW w:w="740" w:type="pct"/>
            <w:gridSpan w:val="2"/>
          </w:tcPr>
          <w:p w:rsidR="00967816" w:rsidRPr="00CA6CF4" w:rsidRDefault="00967816" w:rsidP="0072606F">
            <w:pPr>
              <w:pStyle w:val="Default"/>
              <w:contextualSpacing/>
              <w:jc w:val="center"/>
            </w:pPr>
            <w:r w:rsidRPr="00CA6CF4">
              <w:t>17.00-18.00</w:t>
            </w:r>
          </w:p>
        </w:tc>
        <w:tc>
          <w:tcPr>
            <w:tcW w:w="2501" w:type="pct"/>
          </w:tcPr>
          <w:p w:rsidR="00967816" w:rsidRPr="00CA6CF4" w:rsidRDefault="00967816" w:rsidP="00CA6CF4">
            <w:pPr>
              <w:pStyle w:val="Default"/>
              <w:contextualSpacing/>
            </w:pPr>
            <w:r w:rsidRPr="00CA6CF4">
              <w:t xml:space="preserve">Внесение результатов в CIS </w:t>
            </w:r>
          </w:p>
        </w:tc>
      </w:tr>
      <w:tr w:rsidR="00967816" w:rsidRPr="00CA6CF4" w:rsidTr="00CA6CF4">
        <w:tc>
          <w:tcPr>
            <w:tcW w:w="648" w:type="pct"/>
            <w:vMerge/>
            <w:shd w:val="clear" w:color="auto" w:fill="D6E3BC" w:themeFill="accent3" w:themeFillTint="66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  <w:r w:rsidRPr="00CA6CF4">
              <w:t>Комната экспертов</w:t>
            </w:r>
          </w:p>
        </w:tc>
        <w:tc>
          <w:tcPr>
            <w:tcW w:w="740" w:type="pct"/>
            <w:gridSpan w:val="2"/>
          </w:tcPr>
          <w:p w:rsidR="00967816" w:rsidRPr="00CA6CF4" w:rsidRDefault="00967816" w:rsidP="0072606F">
            <w:pPr>
              <w:pStyle w:val="Default"/>
              <w:contextualSpacing/>
              <w:jc w:val="center"/>
            </w:pPr>
            <w:r>
              <w:t>18.00-19.00</w:t>
            </w:r>
          </w:p>
        </w:tc>
        <w:tc>
          <w:tcPr>
            <w:tcW w:w="2501" w:type="pct"/>
          </w:tcPr>
          <w:p w:rsidR="00967816" w:rsidRPr="00CA6CF4" w:rsidRDefault="00967816" w:rsidP="00CA6CF4">
            <w:pPr>
              <w:pStyle w:val="Default"/>
              <w:contextualSpacing/>
            </w:pPr>
            <w:r w:rsidRPr="00CA6CF4">
              <w:t>Совещание экспертного сообщества, Подведение итогов работы конкурсной площадки. Внесение предложений по работе конкурсной площадки, КЗ, оценке модулей КЗ.</w:t>
            </w:r>
          </w:p>
        </w:tc>
      </w:tr>
      <w:tr w:rsidR="00967816" w:rsidRPr="00CA6CF4" w:rsidTr="00CA6CF4">
        <w:tc>
          <w:tcPr>
            <w:tcW w:w="648" w:type="pct"/>
            <w:vMerge w:val="restart"/>
            <w:tcBorders>
              <w:top w:val="nil"/>
            </w:tcBorders>
            <w:shd w:val="clear" w:color="auto" w:fill="E5B8B7" w:themeFill="accent2" w:themeFillTint="66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  <w:r>
              <w:t>С+1</w:t>
            </w:r>
          </w:p>
        </w:tc>
        <w:tc>
          <w:tcPr>
            <w:tcW w:w="4352" w:type="pct"/>
            <w:gridSpan w:val="5"/>
            <w:tcBorders>
              <w:top w:val="nil"/>
            </w:tcBorders>
            <w:shd w:val="clear" w:color="auto" w:fill="E5B8B7" w:themeFill="accent2" w:themeFillTint="66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  <w:r>
              <w:rPr>
                <w:b/>
              </w:rPr>
              <w:t>30</w:t>
            </w:r>
            <w:r w:rsidRPr="00CA6CF4">
              <w:rPr>
                <w:b/>
              </w:rPr>
              <w:t>.01.2022, ГБПОУ КК «Славянский сельскохозяйственный техникум»</w:t>
            </w:r>
          </w:p>
        </w:tc>
      </w:tr>
      <w:tr w:rsidR="00967816" w:rsidRPr="00CA6CF4" w:rsidTr="00CA6CF4">
        <w:tc>
          <w:tcPr>
            <w:tcW w:w="648" w:type="pct"/>
            <w:vMerge/>
            <w:shd w:val="clear" w:color="auto" w:fill="E5B8B7" w:themeFill="accent2" w:themeFillTint="66"/>
          </w:tcPr>
          <w:p w:rsidR="00967816" w:rsidRDefault="00967816" w:rsidP="00CA6CF4">
            <w:pPr>
              <w:pStyle w:val="Default"/>
              <w:contextualSpacing/>
              <w:jc w:val="center"/>
            </w:pPr>
          </w:p>
        </w:tc>
        <w:tc>
          <w:tcPr>
            <w:tcW w:w="1111" w:type="pct"/>
            <w:gridSpan w:val="2"/>
          </w:tcPr>
          <w:p w:rsidR="00967816" w:rsidRPr="00CA6CF4" w:rsidRDefault="00967816" w:rsidP="00CA6CF4">
            <w:pPr>
              <w:pStyle w:val="Default"/>
              <w:contextualSpacing/>
              <w:jc w:val="center"/>
            </w:pPr>
            <w:r>
              <w:t>Конкурсная площадка</w:t>
            </w:r>
          </w:p>
        </w:tc>
        <w:tc>
          <w:tcPr>
            <w:tcW w:w="3241" w:type="pct"/>
            <w:gridSpan w:val="3"/>
          </w:tcPr>
          <w:p w:rsidR="00967816" w:rsidRPr="00CA6CF4" w:rsidRDefault="00967816" w:rsidP="00CA6CF4">
            <w:pPr>
              <w:pStyle w:val="Default"/>
              <w:contextualSpacing/>
            </w:pPr>
            <w:r>
              <w:t>Демонтаж оборудования, подготовка отчета Главного эксперта</w:t>
            </w:r>
          </w:p>
        </w:tc>
      </w:tr>
    </w:tbl>
    <w:p w:rsidR="00183F59" w:rsidRDefault="00183F59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19" w:tblpY="-12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0"/>
      </w:tblGrid>
      <w:tr w:rsidR="00183F59" w:rsidTr="00F25701">
        <w:trPr>
          <w:trHeight w:val="993"/>
        </w:trPr>
        <w:tc>
          <w:tcPr>
            <w:tcW w:w="1050" w:type="dxa"/>
            <w:tcBorders>
              <w:top w:val="nil"/>
              <w:left w:val="nil"/>
              <w:right w:val="nil"/>
            </w:tcBorders>
          </w:tcPr>
          <w:p w:rsidR="00183F59" w:rsidRDefault="00183F59" w:rsidP="0018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3F2F" w:rsidRDefault="008E3F2F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6CF4" w:rsidRPr="008E3F2F" w:rsidRDefault="00CA6CF4" w:rsidP="00775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Главный эксперт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А.А.Пелипенко</w:t>
      </w:r>
      <w:proofErr w:type="spellEnd"/>
    </w:p>
    <w:sectPr w:rsidR="00CA6CF4" w:rsidRPr="008E3F2F" w:rsidSect="00F2570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F94"/>
    <w:rsid w:val="00183F59"/>
    <w:rsid w:val="00282126"/>
    <w:rsid w:val="002A619E"/>
    <w:rsid w:val="00380FCC"/>
    <w:rsid w:val="003C1545"/>
    <w:rsid w:val="003C6DA0"/>
    <w:rsid w:val="00476FC9"/>
    <w:rsid w:val="00545EDD"/>
    <w:rsid w:val="005E69F7"/>
    <w:rsid w:val="005F08C4"/>
    <w:rsid w:val="006070DA"/>
    <w:rsid w:val="0061438D"/>
    <w:rsid w:val="00627B8E"/>
    <w:rsid w:val="006454CB"/>
    <w:rsid w:val="006652D7"/>
    <w:rsid w:val="006716DB"/>
    <w:rsid w:val="00697F94"/>
    <w:rsid w:val="0072606F"/>
    <w:rsid w:val="00754F72"/>
    <w:rsid w:val="00775C9A"/>
    <w:rsid w:val="008E3F2F"/>
    <w:rsid w:val="009535CA"/>
    <w:rsid w:val="00967816"/>
    <w:rsid w:val="009D0E58"/>
    <w:rsid w:val="00A17ECD"/>
    <w:rsid w:val="00AE6B29"/>
    <w:rsid w:val="00B34939"/>
    <w:rsid w:val="00B87E9F"/>
    <w:rsid w:val="00BA564E"/>
    <w:rsid w:val="00C21E12"/>
    <w:rsid w:val="00C844FC"/>
    <w:rsid w:val="00CA6CF4"/>
    <w:rsid w:val="00CF1A52"/>
    <w:rsid w:val="00CF48E2"/>
    <w:rsid w:val="00D5614D"/>
    <w:rsid w:val="00D73828"/>
    <w:rsid w:val="00DF62A0"/>
    <w:rsid w:val="00EB3962"/>
    <w:rsid w:val="00F25701"/>
    <w:rsid w:val="00FA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F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F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бухгалтерия</dc:creator>
  <cp:lastModifiedBy>admin</cp:lastModifiedBy>
  <cp:revision>11</cp:revision>
  <cp:lastPrinted>2020-12-07T09:48:00Z</cp:lastPrinted>
  <dcterms:created xsi:type="dcterms:W3CDTF">2021-11-29T09:25:00Z</dcterms:created>
  <dcterms:modified xsi:type="dcterms:W3CDTF">2021-12-16T16:04:00Z</dcterms:modified>
</cp:coreProperties>
</file>